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2011" w14:textId="77777777" w:rsidR="00FC6A42" w:rsidRDefault="00FC6A42" w:rsidP="00FC6A42">
      <w:pPr>
        <w:pStyle w:val="NormalWeb"/>
        <w:spacing w:before="0" w:beforeAutospacing="0" w:after="0" w:afterAutospacing="0"/>
        <w:rPr>
          <w:b/>
        </w:rPr>
      </w:pPr>
      <w:r w:rsidRPr="00C05465">
        <w:rPr>
          <w:b/>
        </w:rPr>
        <w:t xml:space="preserve">Sykursýki tegund 1 </w:t>
      </w:r>
    </w:p>
    <w:p w14:paraId="322A0F75" w14:textId="77777777" w:rsidR="00FC6A42" w:rsidRPr="00C05465" w:rsidRDefault="00FC6A42" w:rsidP="00FC6A42">
      <w:pPr>
        <w:pStyle w:val="NormalWeb"/>
        <w:spacing w:before="0" w:beforeAutospacing="0" w:after="0" w:afterAutospacing="0"/>
        <w:rPr>
          <w:b/>
        </w:rPr>
      </w:pPr>
    </w:p>
    <w:p w14:paraId="129FC8D5" w14:textId="77777777" w:rsidR="00FC6A42" w:rsidRDefault="00FC6A42" w:rsidP="00FC6A42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D3A77">
        <w:rPr>
          <w:rFonts w:eastAsiaTheme="minorEastAsia"/>
          <w:color w:val="000000" w:themeColor="text1"/>
          <w:kern w:val="24"/>
        </w:rPr>
        <w:t>Fyrir einstaklinga sem eru með sykursýki tegund 1 er engin framleiðsla</w:t>
      </w:r>
      <w:r>
        <w:rPr>
          <w:rFonts w:eastAsiaTheme="minorEastAsia"/>
          <w:color w:val="000000" w:themeColor="text1"/>
          <w:kern w:val="24"/>
        </w:rPr>
        <w:t xml:space="preserve"> á insulini</w:t>
      </w:r>
      <w:r w:rsidRPr="004D3A77">
        <w:rPr>
          <w:rFonts w:eastAsiaTheme="minorEastAsia"/>
          <w:color w:val="000000" w:themeColor="text1"/>
          <w:kern w:val="24"/>
        </w:rPr>
        <w:t xml:space="preserve"> og því þarf allt insulin að koma utan frá, þessir einstaklingar taka við starfi brisins og það er ekki </w:t>
      </w:r>
      <w:r>
        <w:rPr>
          <w:rFonts w:eastAsiaTheme="minorEastAsia"/>
          <w:color w:val="000000" w:themeColor="text1"/>
          <w:kern w:val="24"/>
        </w:rPr>
        <w:t xml:space="preserve">alltaf </w:t>
      </w:r>
      <w:r w:rsidRPr="004D3A77">
        <w:rPr>
          <w:rFonts w:eastAsiaTheme="minorEastAsia"/>
          <w:color w:val="000000" w:themeColor="text1"/>
          <w:kern w:val="24"/>
        </w:rPr>
        <w:t>auðvelt verk.</w:t>
      </w:r>
    </w:p>
    <w:p w14:paraId="16E8583E" w14:textId="77777777" w:rsidR="00FC6A42" w:rsidRPr="004D3A77" w:rsidRDefault="00FC6A42" w:rsidP="00FC6A42">
      <w:pPr>
        <w:pStyle w:val="NormalWeb"/>
        <w:spacing w:before="0" w:beforeAutospacing="0" w:after="0" w:afterAutospacing="0"/>
      </w:pPr>
    </w:p>
    <w:p w14:paraId="6A8DF339" w14:textId="77777777" w:rsidR="00FC6A42" w:rsidRPr="004D3A77" w:rsidRDefault="00FC6A42" w:rsidP="00FC6A42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D3A77">
        <w:rPr>
          <w:rFonts w:eastAsiaTheme="minorEastAsia"/>
          <w:color w:val="000000" w:themeColor="text1"/>
          <w:kern w:val="24"/>
        </w:rPr>
        <w:t xml:space="preserve">Ef við fáum ekki insulin þá hækkar sykurinn í blóðinu og frumurnar fá enga orku. Viðbrögð lifrarinnar við þessu svelti frumnana eru þau að hún losar út meiri sykur sem þá bætist við það sem fyrir er í blóðrásinni. </w:t>
      </w:r>
    </w:p>
    <w:p w14:paraId="62B8D475" w14:textId="70685A6B" w:rsidR="00FC6A42" w:rsidRPr="004D3A77" w:rsidRDefault="00FC6A42" w:rsidP="00FC6A42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D3A77">
        <w:rPr>
          <w:rFonts w:eastAsiaTheme="minorEastAsia"/>
          <w:color w:val="000000" w:themeColor="text1"/>
          <w:kern w:val="24"/>
        </w:rPr>
        <w:t>Insulinið sér einnig um að halda fitu í fitufrumunum sem undir þessum kringumstæðum gerist ekki heldur og fita losnar út í blóðrásina. Hluti fitunnar fer til lifrarinnar sem orkugjafi hennar, hún umbreytir hluta hennar í sykur og hluta í ketóna sem eru sýrur.</w:t>
      </w:r>
      <w:r w:rsidR="00C334B9" w:rsidRPr="00B3525C">
        <w:rPr>
          <w:rFonts w:eastAsiaTheme="minorEastAsia"/>
          <w:color w:val="000000" w:themeColor="text1"/>
          <w:kern w:val="24"/>
        </w:rPr>
        <w:t xml:space="preserve"> Ketonar skiljast út með þvagi</w:t>
      </w:r>
      <w:r w:rsidR="00C334B9">
        <w:rPr>
          <w:rFonts w:eastAsiaTheme="minorEastAsia"/>
          <w:color w:val="000000" w:themeColor="text1"/>
          <w:kern w:val="24"/>
        </w:rPr>
        <w:t xml:space="preserve"> því</w:t>
      </w:r>
      <w:r w:rsidR="00C334B9" w:rsidRPr="00B3525C">
        <w:rPr>
          <w:rFonts w:eastAsiaTheme="minorEastAsia"/>
          <w:color w:val="000000" w:themeColor="text1"/>
          <w:kern w:val="24"/>
        </w:rPr>
        <w:t xml:space="preserve"> </w:t>
      </w:r>
      <w:r w:rsidR="00C334B9">
        <w:rPr>
          <w:rFonts w:eastAsiaTheme="minorEastAsia"/>
          <w:color w:val="000000" w:themeColor="text1"/>
          <w:kern w:val="24"/>
        </w:rPr>
        <w:t xml:space="preserve">er </w:t>
      </w:r>
      <w:r w:rsidR="00C334B9" w:rsidRPr="00B3525C">
        <w:rPr>
          <w:rFonts w:eastAsiaTheme="minorEastAsia"/>
          <w:color w:val="000000" w:themeColor="text1"/>
          <w:kern w:val="24"/>
        </w:rPr>
        <w:t>hægt að stixa</w:t>
      </w:r>
      <w:r w:rsidR="00C334B9">
        <w:rPr>
          <w:rFonts w:eastAsiaTheme="minorEastAsia"/>
          <w:color w:val="000000" w:themeColor="text1"/>
          <w:kern w:val="24"/>
        </w:rPr>
        <w:t xml:space="preserve"> þvagið</w:t>
      </w:r>
      <w:r w:rsidR="00C334B9" w:rsidRPr="00B3525C">
        <w:rPr>
          <w:rFonts w:eastAsiaTheme="minorEastAsia"/>
          <w:color w:val="000000" w:themeColor="text1"/>
          <w:kern w:val="24"/>
        </w:rPr>
        <w:t xml:space="preserve"> til að </w:t>
      </w:r>
      <w:r w:rsidR="00C334B9">
        <w:rPr>
          <w:rFonts w:eastAsiaTheme="minorEastAsia"/>
          <w:color w:val="000000" w:themeColor="text1"/>
          <w:kern w:val="24"/>
        </w:rPr>
        <w:t>meta magn þeirra,</w:t>
      </w:r>
      <w:r w:rsidR="00C334B9" w:rsidRPr="00B3525C">
        <w:rPr>
          <w:rFonts w:eastAsiaTheme="minorEastAsia"/>
          <w:color w:val="000000" w:themeColor="text1"/>
          <w:kern w:val="24"/>
        </w:rPr>
        <w:t xml:space="preserve"> einnig</w:t>
      </w:r>
      <w:r w:rsidR="00C334B9">
        <w:rPr>
          <w:rFonts w:eastAsiaTheme="minorEastAsia"/>
          <w:color w:val="000000" w:themeColor="text1"/>
          <w:kern w:val="24"/>
        </w:rPr>
        <w:t xml:space="preserve"> skiljast þeir út með</w:t>
      </w:r>
      <w:r w:rsidR="00C334B9" w:rsidRPr="00B3525C">
        <w:rPr>
          <w:rFonts w:eastAsiaTheme="minorEastAsia"/>
          <w:color w:val="000000" w:themeColor="text1"/>
          <w:kern w:val="24"/>
        </w:rPr>
        <w:t xml:space="preserve"> andardrætti og geta þá lyktað eins og aceton eða ávextir. </w:t>
      </w:r>
      <w:r>
        <w:rPr>
          <w:rFonts w:eastAsiaTheme="minorEastAsia"/>
          <w:color w:val="000000" w:themeColor="text1"/>
          <w:kern w:val="24"/>
        </w:rPr>
        <w:t>Í þessu</w:t>
      </w:r>
      <w:r w:rsidRPr="004D3A77">
        <w:rPr>
          <w:rFonts w:eastAsiaTheme="minorEastAsia"/>
          <w:color w:val="000000" w:themeColor="text1"/>
          <w:kern w:val="24"/>
        </w:rPr>
        <w:t xml:space="preserve"> ástandi breytist sýrustig líkamans (Ph lækkar), salt og vökvaskortur verður í líkamanum, þetta getur orðið lífshættulegt ástand. Þetta</w:t>
      </w:r>
      <w:r>
        <w:rPr>
          <w:rFonts w:eastAsiaTheme="minorEastAsia"/>
          <w:color w:val="000000" w:themeColor="text1"/>
          <w:kern w:val="24"/>
        </w:rPr>
        <w:t xml:space="preserve"> ferli</w:t>
      </w:r>
      <w:r w:rsidRPr="004D3A77">
        <w:rPr>
          <w:rFonts w:eastAsiaTheme="minorEastAsia"/>
          <w:color w:val="000000" w:themeColor="text1"/>
          <w:kern w:val="24"/>
        </w:rPr>
        <w:t xml:space="preserve"> kallast ketónblóðsýring eða sýrueitrun. Sykur- og fituefnaskiptin brenglast þannig að sýrueitrun á sér stað – til að byrja með grennist einstaklingurinn oftast verulega og verður síðan bráðveikur. Ketonar geta einnig fundist í þvagi ef fólk hefur fastað lengi.</w:t>
      </w:r>
    </w:p>
    <w:p w14:paraId="67BB64EB" w14:textId="77777777" w:rsidR="00FC6A42" w:rsidRPr="004D3A77" w:rsidRDefault="00FC6A42" w:rsidP="00FC6A42">
      <w:pPr>
        <w:pStyle w:val="NormalWeb"/>
        <w:spacing w:before="0" w:beforeAutospacing="0" w:after="0" w:afterAutospacing="0"/>
      </w:pPr>
    </w:p>
    <w:p w14:paraId="1B1B721A" w14:textId="2BBA5E14" w:rsidR="00FC6A42" w:rsidRDefault="00FC6A42" w:rsidP="00FC6A42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4D3A77">
        <w:rPr>
          <w:rFonts w:eastAsiaTheme="minorEastAsia"/>
          <w:color w:val="000000" w:themeColor="text1"/>
          <w:kern w:val="24"/>
        </w:rPr>
        <w:t xml:space="preserve">Honeymoon tímabil: Sykursýki teg 1 </w:t>
      </w:r>
      <w:r>
        <w:rPr>
          <w:rFonts w:eastAsiaTheme="minorEastAsia"/>
          <w:color w:val="000000" w:themeColor="text1"/>
          <w:kern w:val="24"/>
        </w:rPr>
        <w:t xml:space="preserve">flokkast sem sjálfsofnæmissjúkdómur, hann </w:t>
      </w:r>
      <w:r w:rsidRPr="004D3A77">
        <w:rPr>
          <w:rFonts w:eastAsiaTheme="minorEastAsia"/>
          <w:color w:val="000000" w:themeColor="text1"/>
          <w:kern w:val="24"/>
        </w:rPr>
        <w:t>þróast vegna þess að líkaminn ræðst á frumurnar sem framleiða insulin í brisinu og skemmir þær. Sjúklingurinn veikist og insulin</w:t>
      </w:r>
      <w:r w:rsidR="000E65DE">
        <w:rPr>
          <w:rFonts w:eastAsiaTheme="minorEastAsia"/>
          <w:color w:val="000000" w:themeColor="text1"/>
          <w:kern w:val="24"/>
        </w:rPr>
        <w:t>meðferð er hafin</w:t>
      </w:r>
      <w:r w:rsidRPr="004D3A77">
        <w:rPr>
          <w:rFonts w:eastAsiaTheme="minorEastAsia"/>
          <w:color w:val="000000" w:themeColor="text1"/>
          <w:kern w:val="24"/>
        </w:rPr>
        <w:t xml:space="preserve">. Við það léttir á eftirspurn frá frumunum í brisinu sem ekki eru allar ónýtar strax og þær geta framleitt eitthvað af inslulini sem gerir það að verkum að einstaklingurinn þarf minna </w:t>
      </w:r>
      <w:r>
        <w:rPr>
          <w:rFonts w:eastAsiaTheme="minorEastAsia"/>
          <w:color w:val="000000" w:themeColor="text1"/>
          <w:kern w:val="24"/>
        </w:rPr>
        <w:t>úr</w:t>
      </w:r>
      <w:r w:rsidRPr="004D3A77">
        <w:rPr>
          <w:rFonts w:eastAsiaTheme="minorEastAsia"/>
          <w:color w:val="000000" w:themeColor="text1"/>
          <w:kern w:val="24"/>
        </w:rPr>
        <w:t xml:space="preserve"> insulín úr sprautum. Á endanum skemmast þó allar frumurnar og það er ekki hægt að koma í veg fyrir það. Á þessu tímabili gengur blóðsykurstjórnun yfirleitt betur og því er þörf á þéttu eftirliti á meðan þetta tímabil gengur yfir því það þarf að stilla insulinskammta eftir því sem framleiðsla verður minni. Þetta tímabil getur varað í nokkrar vikur, mánuði og í einstaka tilfellum á nokkur ár. </w:t>
      </w:r>
    </w:p>
    <w:p w14:paraId="06F5040C" w14:textId="77777777" w:rsidR="0027494A" w:rsidRDefault="0027494A">
      <w:bookmarkStart w:id="0" w:name="_GoBack"/>
      <w:bookmarkEnd w:id="0"/>
    </w:p>
    <w:sectPr w:rsidR="00274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42"/>
    <w:rsid w:val="000E65DE"/>
    <w:rsid w:val="0027494A"/>
    <w:rsid w:val="00C334B9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DAB4"/>
  <w15:chartTrackingRefBased/>
  <w15:docId w15:val="{4607ADC1-84B7-466A-A613-11FBBA6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498B6CD913A49B3056A542DB7E5DC" ma:contentTypeVersion="6" ma:contentTypeDescription="Create a new document." ma:contentTypeScope="" ma:versionID="0abb05249889290611802e74a1052d5b">
  <xsd:schema xmlns:xsd="http://www.w3.org/2001/XMLSchema" xmlns:xs="http://www.w3.org/2001/XMLSchema" xmlns:p="http://schemas.microsoft.com/office/2006/metadata/properties" xmlns:ns2="58813d36-2045-4040-a1ce-73f2ab7d0889" xmlns:ns3="ffa975e6-e32f-493b-853e-5c1e6e0f88f0" targetNamespace="http://schemas.microsoft.com/office/2006/metadata/properties" ma:root="true" ma:fieldsID="7342acdd5b9219db9f2b8c69bb59813b" ns2:_="" ns3:_="">
    <xsd:import namespace="58813d36-2045-4040-a1ce-73f2ab7d0889"/>
    <xsd:import namespace="ffa975e6-e32f-493b-853e-5c1e6e0f8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13d36-2045-4040-a1ce-73f2ab7d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75e6-e32f-493b-853e-5c1e6e0f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FFB34-A14E-4BFD-89BB-FAA12902AF9E}">
  <ds:schemaRefs>
    <ds:schemaRef ds:uri="http://schemas.microsoft.com/office/infopath/2007/PartnerControls"/>
    <ds:schemaRef ds:uri="ffa975e6-e32f-493b-853e-5c1e6e0f88f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8813d36-2045-4040-a1ce-73f2ab7d08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A979E7-01F0-40CA-AD89-BA551E88F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5E2DF-E59F-48FE-B612-A9B527728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13d36-2045-4040-a1ce-73f2ab7d0889"/>
    <ds:schemaRef ds:uri="ffa975e6-e32f-493b-853e-5c1e6e0f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L. Guðlaugsdóttir [HSS Sykursýkismóttaka]</dc:creator>
  <cp:keywords/>
  <dc:description/>
  <cp:lastModifiedBy>Hafdís L. Guðlaugsdóttir [HSS Sykursýkismóttaka]</cp:lastModifiedBy>
  <cp:revision>3</cp:revision>
  <dcterms:created xsi:type="dcterms:W3CDTF">2019-08-22T09:24:00Z</dcterms:created>
  <dcterms:modified xsi:type="dcterms:W3CDTF">2019-10-02T14:55:00Z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0x010100697498B6CD913A49B3056A542DB7E5DC</vt:lpwstr>
  </property>
</Properties>
</file>