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01F6" w14:textId="77777777" w:rsidR="00754482" w:rsidRDefault="00754482" w:rsidP="00754482">
      <w:pPr>
        <w:pStyle w:val="NormalWeb"/>
        <w:spacing w:before="0" w:beforeAutospacing="0" w:after="200" w:afterAutospacing="0"/>
        <w:jc w:val="center"/>
      </w:pPr>
      <w:r>
        <w:rPr>
          <w:b/>
          <w:bCs/>
          <w:color w:val="000000"/>
          <w:sz w:val="32"/>
          <w:szCs w:val="32"/>
        </w:rPr>
        <w:t>Blóðsykurfall</w:t>
      </w:r>
    </w:p>
    <w:p w14:paraId="04690D77" w14:textId="77777777" w:rsidR="00754482" w:rsidRDefault="00754482" w:rsidP="00754482">
      <w:pPr>
        <w:pStyle w:val="NormalWeb"/>
        <w:spacing w:before="0" w:beforeAutospacing="0" w:after="200" w:afterAutospacing="0"/>
        <w:rPr>
          <w:color w:val="000000"/>
        </w:rPr>
      </w:pPr>
      <w:r>
        <w:rPr>
          <w:color w:val="000000"/>
        </w:rPr>
        <w:t xml:space="preserve">Þegar blóðsykurgildi mælist undir 4 mmol/l þá tölum við um blóðsykurfall.  Hjá einstaklingum sem hafa góða stjórn á sinni sykursýki og eru meðhöndlaðir með insulíni er talað um að gera megi ráð fyrir 2-3 mildum blóðsykurföllum á viku (gildi milli 3-4 mmol/l). Markmiðið er að þau séu aldrei fleiri og og aldrei alvarleg, það er að mæling sýni gildi undir 3 mmol/l eða þörf er á utanaðkomandi aðstoð. </w:t>
      </w:r>
    </w:p>
    <w:p w14:paraId="4D365291" w14:textId="77777777" w:rsidR="00754482" w:rsidRPr="007524CA" w:rsidRDefault="00754482" w:rsidP="00754482">
      <w:pPr>
        <w:pStyle w:val="NormalWeb"/>
        <w:spacing w:before="0" w:beforeAutospacing="0" w:after="200" w:afterAutospacing="0"/>
        <w:rPr>
          <w:color w:val="000000"/>
        </w:rPr>
      </w:pPr>
      <w:r>
        <w:rPr>
          <w:color w:val="000000"/>
        </w:rPr>
        <w:t xml:space="preserve">Sumar gerðir að töflum sem notaðar eru til að meðhöndla sykursýki tegund 2 geta einnig valdið blóðsykurfalli, það eru t.d. Glimeryl, Amaryl og Diamicron Uno. </w:t>
      </w:r>
    </w:p>
    <w:p w14:paraId="380A5154" w14:textId="77777777" w:rsidR="00754482" w:rsidRDefault="00754482" w:rsidP="00754482">
      <w:pPr>
        <w:pStyle w:val="NormalWeb"/>
        <w:spacing w:before="0" w:beforeAutospacing="0" w:after="200" w:afterAutospacing="0"/>
      </w:pPr>
      <w:r>
        <w:rPr>
          <w:b/>
          <w:bCs/>
          <w:color w:val="000000"/>
        </w:rPr>
        <w:t>Hvað getur valdið blóðsykurfalli?</w:t>
      </w:r>
    </w:p>
    <w:p w14:paraId="7EDED662" w14:textId="77777777" w:rsidR="00754482" w:rsidRDefault="00754482" w:rsidP="00754482">
      <w:pPr>
        <w:pStyle w:val="NormalWeb"/>
        <w:numPr>
          <w:ilvl w:val="0"/>
          <w:numId w:val="1"/>
        </w:numPr>
        <w:spacing w:before="0" w:beforeAutospacing="0" w:after="0" w:afterAutospacing="0"/>
        <w:textAlignment w:val="baseline"/>
        <w:rPr>
          <w:rFonts w:ascii="Arial" w:hAnsi="Arial" w:cs="Arial"/>
          <w:color w:val="000000"/>
        </w:rPr>
      </w:pPr>
      <w:r>
        <w:rPr>
          <w:color w:val="000000"/>
        </w:rPr>
        <w:t>Ekki nægur matur miðað við insulin</w:t>
      </w:r>
    </w:p>
    <w:p w14:paraId="45D369C2" w14:textId="77777777" w:rsidR="00754482" w:rsidRDefault="00754482" w:rsidP="00754482">
      <w:pPr>
        <w:pStyle w:val="NormalWeb"/>
        <w:numPr>
          <w:ilvl w:val="0"/>
          <w:numId w:val="1"/>
        </w:numPr>
        <w:spacing w:before="0" w:beforeAutospacing="0" w:after="0" w:afterAutospacing="0"/>
        <w:textAlignment w:val="baseline"/>
        <w:rPr>
          <w:rFonts w:ascii="Arial" w:hAnsi="Arial" w:cs="Arial"/>
          <w:color w:val="000000"/>
        </w:rPr>
      </w:pPr>
      <w:r>
        <w:rPr>
          <w:color w:val="000000"/>
        </w:rPr>
        <w:t>Of stórir skammtar af insulin</w:t>
      </w:r>
    </w:p>
    <w:p w14:paraId="5A8D1091" w14:textId="77777777" w:rsidR="00754482" w:rsidRDefault="00754482" w:rsidP="00754482">
      <w:pPr>
        <w:pStyle w:val="NormalWeb"/>
        <w:numPr>
          <w:ilvl w:val="0"/>
          <w:numId w:val="1"/>
        </w:numPr>
        <w:spacing w:before="0" w:beforeAutospacing="0" w:after="0" w:afterAutospacing="0"/>
        <w:textAlignment w:val="baseline"/>
        <w:rPr>
          <w:rFonts w:ascii="Arial" w:hAnsi="Arial" w:cs="Arial"/>
          <w:color w:val="000000"/>
        </w:rPr>
      </w:pPr>
      <w:r>
        <w:rPr>
          <w:color w:val="000000"/>
        </w:rPr>
        <w:t>Meiri hreyfing en venjulega</w:t>
      </w:r>
    </w:p>
    <w:p w14:paraId="70C16363" w14:textId="77777777" w:rsidR="00754482" w:rsidRDefault="00754482" w:rsidP="00754482">
      <w:pPr>
        <w:pStyle w:val="NormalWeb"/>
        <w:numPr>
          <w:ilvl w:val="0"/>
          <w:numId w:val="1"/>
        </w:numPr>
        <w:spacing w:before="0" w:beforeAutospacing="0" w:after="0" w:afterAutospacing="0"/>
        <w:textAlignment w:val="baseline"/>
        <w:rPr>
          <w:rFonts w:ascii="Arial" w:hAnsi="Arial" w:cs="Arial"/>
          <w:color w:val="000000"/>
        </w:rPr>
      </w:pPr>
      <w:r>
        <w:rPr>
          <w:color w:val="000000"/>
        </w:rPr>
        <w:t>Tilfinningalegur æsingur og/eða kvíði</w:t>
      </w:r>
    </w:p>
    <w:p w14:paraId="460ECF91" w14:textId="77777777" w:rsidR="00754482" w:rsidRPr="00754482" w:rsidRDefault="00754482" w:rsidP="00754482">
      <w:pPr>
        <w:pStyle w:val="NormalWeb"/>
        <w:numPr>
          <w:ilvl w:val="0"/>
          <w:numId w:val="1"/>
        </w:numPr>
        <w:spacing w:before="0" w:beforeAutospacing="0" w:after="0" w:afterAutospacing="0"/>
        <w:textAlignment w:val="baseline"/>
        <w:rPr>
          <w:rFonts w:ascii="Arial" w:hAnsi="Arial" w:cs="Arial"/>
          <w:color w:val="000000"/>
        </w:rPr>
      </w:pPr>
      <w:r>
        <w:rPr>
          <w:color w:val="000000"/>
        </w:rPr>
        <w:t>Nýjir stungustaðir</w:t>
      </w:r>
    </w:p>
    <w:p w14:paraId="413DB83B" w14:textId="77777777" w:rsidR="00754482" w:rsidRDefault="00754482" w:rsidP="00754482">
      <w:pPr>
        <w:pStyle w:val="NormalWeb"/>
        <w:numPr>
          <w:ilvl w:val="0"/>
          <w:numId w:val="1"/>
        </w:numPr>
        <w:spacing w:before="0" w:beforeAutospacing="0" w:after="0" w:afterAutospacing="0"/>
        <w:textAlignment w:val="baseline"/>
        <w:rPr>
          <w:rFonts w:ascii="Arial" w:hAnsi="Arial" w:cs="Arial"/>
          <w:color w:val="000000"/>
        </w:rPr>
      </w:pPr>
      <w:r>
        <w:rPr>
          <w:color w:val="000000"/>
        </w:rPr>
        <w:t>Of langur tími milli máltíða</w:t>
      </w:r>
    </w:p>
    <w:p w14:paraId="77D17F01" w14:textId="77777777" w:rsidR="00754482" w:rsidRDefault="00754482" w:rsidP="00754482">
      <w:pPr>
        <w:pStyle w:val="NormalWeb"/>
        <w:numPr>
          <w:ilvl w:val="0"/>
          <w:numId w:val="1"/>
        </w:numPr>
        <w:spacing w:before="0" w:beforeAutospacing="0" w:after="200" w:afterAutospacing="0"/>
        <w:textAlignment w:val="baseline"/>
        <w:rPr>
          <w:rFonts w:ascii="Arial" w:hAnsi="Arial" w:cs="Arial"/>
          <w:color w:val="000000"/>
        </w:rPr>
      </w:pPr>
      <w:r>
        <w:rPr>
          <w:color w:val="000000"/>
        </w:rPr>
        <w:t>Engar augljósar skýringar</w:t>
      </w:r>
    </w:p>
    <w:p w14:paraId="3B0245D2" w14:textId="77777777" w:rsidR="00754482" w:rsidRDefault="00754482" w:rsidP="00754482">
      <w:pPr>
        <w:pStyle w:val="NormalWeb"/>
        <w:spacing w:before="0" w:beforeAutospacing="0" w:after="200" w:afterAutospacing="0"/>
      </w:pPr>
      <w:r>
        <w:rPr>
          <w:b/>
          <w:bCs/>
          <w:color w:val="000000"/>
        </w:rPr>
        <w:t xml:space="preserve">Einkenni blóðsykurfalls </w:t>
      </w:r>
    </w:p>
    <w:p w14:paraId="613D57E3" w14:textId="77777777" w:rsidR="00754482" w:rsidRDefault="00754482" w:rsidP="00754482">
      <w:pPr>
        <w:pStyle w:val="NormalWeb"/>
        <w:numPr>
          <w:ilvl w:val="0"/>
          <w:numId w:val="2"/>
        </w:numPr>
        <w:spacing w:before="0" w:beforeAutospacing="0" w:after="0" w:afterAutospacing="0"/>
        <w:textAlignment w:val="baseline"/>
        <w:rPr>
          <w:rFonts w:ascii="Arial" w:hAnsi="Arial" w:cs="Arial"/>
          <w:b/>
          <w:bCs/>
          <w:color w:val="000000"/>
        </w:rPr>
      </w:pPr>
      <w:r>
        <w:rPr>
          <w:color w:val="000000"/>
        </w:rPr>
        <w:t>Stundum finnast lítil eða engin einkenni en útlit og hegðun getur verið breytt</w:t>
      </w:r>
    </w:p>
    <w:p w14:paraId="09618E10" w14:textId="77777777" w:rsidR="00754482" w:rsidRDefault="00754482" w:rsidP="00754482">
      <w:pPr>
        <w:pStyle w:val="NormalWeb"/>
        <w:numPr>
          <w:ilvl w:val="0"/>
          <w:numId w:val="2"/>
        </w:numPr>
        <w:spacing w:before="0" w:beforeAutospacing="0" w:after="0" w:afterAutospacing="0"/>
        <w:textAlignment w:val="baseline"/>
        <w:rPr>
          <w:rFonts w:ascii="Arial" w:hAnsi="Arial" w:cs="Arial"/>
          <w:b/>
          <w:bCs/>
          <w:color w:val="000000"/>
        </w:rPr>
      </w:pPr>
      <w:r>
        <w:rPr>
          <w:color w:val="000000"/>
        </w:rPr>
        <w:t>Svengd</w:t>
      </w:r>
    </w:p>
    <w:p w14:paraId="7E93B32E" w14:textId="77777777" w:rsidR="00754482" w:rsidRDefault="00754482" w:rsidP="00754482">
      <w:pPr>
        <w:pStyle w:val="NormalWeb"/>
        <w:numPr>
          <w:ilvl w:val="0"/>
          <w:numId w:val="2"/>
        </w:numPr>
        <w:spacing w:before="0" w:beforeAutospacing="0" w:after="0" w:afterAutospacing="0"/>
        <w:textAlignment w:val="baseline"/>
        <w:rPr>
          <w:rFonts w:ascii="Arial" w:hAnsi="Arial" w:cs="Arial"/>
          <w:b/>
          <w:bCs/>
          <w:color w:val="000000"/>
        </w:rPr>
      </w:pPr>
      <w:r>
        <w:rPr>
          <w:color w:val="000000"/>
        </w:rPr>
        <w:t>Sviti</w:t>
      </w:r>
    </w:p>
    <w:p w14:paraId="034DF4D5" w14:textId="77777777" w:rsidR="00754482" w:rsidRDefault="00754482" w:rsidP="00754482">
      <w:pPr>
        <w:pStyle w:val="NormalWeb"/>
        <w:numPr>
          <w:ilvl w:val="0"/>
          <w:numId w:val="2"/>
        </w:numPr>
        <w:spacing w:before="0" w:beforeAutospacing="0" w:after="0" w:afterAutospacing="0"/>
        <w:textAlignment w:val="baseline"/>
        <w:rPr>
          <w:rFonts w:ascii="Arial" w:hAnsi="Arial" w:cs="Arial"/>
          <w:b/>
          <w:bCs/>
          <w:color w:val="000000"/>
        </w:rPr>
      </w:pPr>
      <w:r>
        <w:rPr>
          <w:color w:val="000000"/>
        </w:rPr>
        <w:t>Fölvi</w:t>
      </w:r>
    </w:p>
    <w:p w14:paraId="60B65270" w14:textId="77777777" w:rsidR="00754482" w:rsidRDefault="00754482" w:rsidP="00754482">
      <w:pPr>
        <w:pStyle w:val="NormalWeb"/>
        <w:numPr>
          <w:ilvl w:val="0"/>
          <w:numId w:val="2"/>
        </w:numPr>
        <w:spacing w:before="0" w:beforeAutospacing="0" w:after="0" w:afterAutospacing="0"/>
        <w:textAlignment w:val="baseline"/>
        <w:rPr>
          <w:rFonts w:ascii="Arial" w:hAnsi="Arial" w:cs="Arial"/>
          <w:b/>
          <w:bCs/>
          <w:color w:val="000000"/>
        </w:rPr>
      </w:pPr>
      <w:r>
        <w:rPr>
          <w:color w:val="000000"/>
        </w:rPr>
        <w:t xml:space="preserve">Viðskotaillska </w:t>
      </w:r>
    </w:p>
    <w:p w14:paraId="4D858255" w14:textId="77777777" w:rsidR="00754482" w:rsidRDefault="00754482" w:rsidP="00754482">
      <w:pPr>
        <w:pStyle w:val="NormalWeb"/>
        <w:numPr>
          <w:ilvl w:val="0"/>
          <w:numId w:val="2"/>
        </w:numPr>
        <w:spacing w:before="0" w:beforeAutospacing="0" w:after="0" w:afterAutospacing="0"/>
        <w:textAlignment w:val="baseline"/>
        <w:rPr>
          <w:rFonts w:ascii="Arial" w:hAnsi="Arial" w:cs="Arial"/>
          <w:b/>
          <w:bCs/>
          <w:color w:val="000000"/>
        </w:rPr>
      </w:pPr>
      <w:r>
        <w:rPr>
          <w:color w:val="000000"/>
        </w:rPr>
        <w:t>Skjálfti, innri óróleiki</w:t>
      </w:r>
    </w:p>
    <w:p w14:paraId="15E5DA16" w14:textId="77777777" w:rsidR="00754482" w:rsidRDefault="00754482" w:rsidP="00754482">
      <w:pPr>
        <w:pStyle w:val="NormalWeb"/>
        <w:numPr>
          <w:ilvl w:val="0"/>
          <w:numId w:val="2"/>
        </w:numPr>
        <w:spacing w:before="0" w:beforeAutospacing="0" w:after="0" w:afterAutospacing="0"/>
        <w:textAlignment w:val="baseline"/>
        <w:rPr>
          <w:rFonts w:ascii="Arial" w:hAnsi="Arial" w:cs="Arial"/>
          <w:b/>
          <w:bCs/>
          <w:color w:val="000000"/>
        </w:rPr>
      </w:pPr>
      <w:r>
        <w:rPr>
          <w:color w:val="000000"/>
        </w:rPr>
        <w:t>Viðkvæmni eða grátur</w:t>
      </w:r>
    </w:p>
    <w:p w14:paraId="2DEC445A" w14:textId="77777777" w:rsidR="00754482" w:rsidRDefault="00754482" w:rsidP="00754482">
      <w:pPr>
        <w:pStyle w:val="NormalWeb"/>
        <w:numPr>
          <w:ilvl w:val="0"/>
          <w:numId w:val="2"/>
        </w:numPr>
        <w:spacing w:before="0" w:beforeAutospacing="0" w:after="0" w:afterAutospacing="0"/>
        <w:textAlignment w:val="baseline"/>
        <w:rPr>
          <w:rFonts w:ascii="Arial" w:hAnsi="Arial" w:cs="Arial"/>
          <w:b/>
          <w:bCs/>
          <w:color w:val="000000"/>
        </w:rPr>
      </w:pPr>
      <w:r>
        <w:rPr>
          <w:color w:val="000000"/>
        </w:rPr>
        <w:t>Höfuð- eða magaverkur</w:t>
      </w:r>
    </w:p>
    <w:p w14:paraId="5C06F9AD" w14:textId="77777777" w:rsidR="00754482" w:rsidRDefault="00754482" w:rsidP="00754482">
      <w:pPr>
        <w:pStyle w:val="NormalWeb"/>
        <w:numPr>
          <w:ilvl w:val="0"/>
          <w:numId w:val="2"/>
        </w:numPr>
        <w:spacing w:before="0" w:beforeAutospacing="0" w:after="0" w:afterAutospacing="0"/>
        <w:textAlignment w:val="baseline"/>
        <w:rPr>
          <w:rFonts w:ascii="Arial" w:hAnsi="Arial" w:cs="Arial"/>
          <w:b/>
          <w:bCs/>
          <w:color w:val="000000"/>
        </w:rPr>
      </w:pPr>
      <w:r>
        <w:rPr>
          <w:color w:val="000000"/>
        </w:rPr>
        <w:t>Hraður hjartsláttur/hjartsláttarónot</w:t>
      </w:r>
    </w:p>
    <w:p w14:paraId="12A5388B" w14:textId="77777777" w:rsidR="00754482" w:rsidRDefault="00754482" w:rsidP="00754482">
      <w:pPr>
        <w:pStyle w:val="NormalWeb"/>
        <w:numPr>
          <w:ilvl w:val="0"/>
          <w:numId w:val="2"/>
        </w:numPr>
        <w:spacing w:before="0" w:beforeAutospacing="0" w:after="0" w:afterAutospacing="0"/>
        <w:textAlignment w:val="baseline"/>
        <w:rPr>
          <w:rFonts w:ascii="Arial" w:hAnsi="Arial" w:cs="Arial"/>
          <w:b/>
          <w:bCs/>
          <w:color w:val="000000"/>
        </w:rPr>
      </w:pPr>
      <w:r>
        <w:rPr>
          <w:color w:val="000000"/>
        </w:rPr>
        <w:t>Sjóntruflanir (óskýr sjón)</w:t>
      </w:r>
    </w:p>
    <w:p w14:paraId="6776E60A" w14:textId="77777777" w:rsidR="00754482" w:rsidRDefault="00754482" w:rsidP="00754482">
      <w:pPr>
        <w:pStyle w:val="NormalWeb"/>
        <w:numPr>
          <w:ilvl w:val="0"/>
          <w:numId w:val="2"/>
        </w:numPr>
        <w:spacing w:before="0" w:beforeAutospacing="0" w:after="200" w:afterAutospacing="0"/>
        <w:textAlignment w:val="baseline"/>
        <w:rPr>
          <w:rFonts w:ascii="Arial" w:hAnsi="Arial" w:cs="Arial"/>
          <w:b/>
          <w:bCs/>
          <w:color w:val="000000"/>
        </w:rPr>
      </w:pPr>
      <w:r>
        <w:rPr>
          <w:color w:val="000000"/>
        </w:rPr>
        <w:t>Almenn vanlíðan</w:t>
      </w:r>
    </w:p>
    <w:p w14:paraId="5763FAA7" w14:textId="77777777" w:rsidR="00754482" w:rsidRDefault="00754482" w:rsidP="00754482">
      <w:pPr>
        <w:pStyle w:val="NormalWeb"/>
        <w:spacing w:before="0" w:beforeAutospacing="0" w:after="200" w:afterAutospacing="0"/>
      </w:pPr>
      <w:r>
        <w:rPr>
          <w:b/>
          <w:bCs/>
          <w:color w:val="000000"/>
        </w:rPr>
        <w:t>Viðbrögð við hugsanlegu blóðsykurfalli</w:t>
      </w:r>
    </w:p>
    <w:p w14:paraId="3193BD86" w14:textId="77777777" w:rsidR="00754482" w:rsidRDefault="00754482" w:rsidP="00754482">
      <w:pPr>
        <w:pStyle w:val="NormalWeb"/>
        <w:numPr>
          <w:ilvl w:val="0"/>
          <w:numId w:val="3"/>
        </w:numPr>
        <w:spacing w:before="0" w:beforeAutospacing="0" w:after="0" w:afterAutospacing="0"/>
        <w:textAlignment w:val="baseline"/>
        <w:rPr>
          <w:rFonts w:ascii="Arial" w:hAnsi="Arial" w:cs="Arial"/>
          <w:color w:val="000000"/>
        </w:rPr>
      </w:pPr>
      <w:r>
        <w:rPr>
          <w:color w:val="000000"/>
        </w:rPr>
        <w:t>Hætta því sem verið er að gera</w:t>
      </w:r>
    </w:p>
    <w:p w14:paraId="0BDA83E4" w14:textId="77777777" w:rsidR="00754482" w:rsidRDefault="00754482" w:rsidP="00754482">
      <w:pPr>
        <w:pStyle w:val="NormalWeb"/>
        <w:numPr>
          <w:ilvl w:val="0"/>
          <w:numId w:val="3"/>
        </w:numPr>
        <w:spacing w:before="0" w:beforeAutospacing="0" w:after="0" w:afterAutospacing="0"/>
        <w:textAlignment w:val="baseline"/>
        <w:rPr>
          <w:rFonts w:ascii="Arial" w:hAnsi="Arial" w:cs="Arial"/>
          <w:color w:val="000000"/>
        </w:rPr>
      </w:pPr>
      <w:r>
        <w:rPr>
          <w:color w:val="000000"/>
        </w:rPr>
        <w:t>Láta fólk í nánasta umhverfi vita af ástandinu</w:t>
      </w:r>
    </w:p>
    <w:p w14:paraId="59027CDF" w14:textId="77777777" w:rsidR="00754482" w:rsidRDefault="00754482" w:rsidP="00754482">
      <w:pPr>
        <w:pStyle w:val="NormalWeb"/>
        <w:numPr>
          <w:ilvl w:val="0"/>
          <w:numId w:val="3"/>
        </w:numPr>
        <w:spacing w:before="0" w:beforeAutospacing="0" w:after="0" w:afterAutospacing="0"/>
        <w:textAlignment w:val="baseline"/>
        <w:rPr>
          <w:rFonts w:ascii="Arial" w:hAnsi="Arial" w:cs="Arial"/>
          <w:color w:val="000000"/>
        </w:rPr>
      </w:pPr>
      <w:r>
        <w:rPr>
          <w:color w:val="000000"/>
        </w:rPr>
        <w:t>Ef þú ert að upplifa blóðsykurfall í fyrsta skipti þ.e. þér líður undarlega og veist ekki hvers vegna er mikilvægt að setja eitthvað sætt í munninn og mæla sig svo strax til að læra að þekkja einkenni blóðsykurfalls hjá þér, þá ertu líklega fljótari að átta þig ef það gerist aftur.</w:t>
      </w:r>
    </w:p>
    <w:p w14:paraId="4F7D55F2" w14:textId="77777777" w:rsidR="00754482" w:rsidRDefault="00754482" w:rsidP="00754482">
      <w:pPr>
        <w:pStyle w:val="NormalWeb"/>
        <w:numPr>
          <w:ilvl w:val="0"/>
          <w:numId w:val="3"/>
        </w:numPr>
        <w:spacing w:before="0" w:beforeAutospacing="0" w:after="0" w:afterAutospacing="0"/>
        <w:textAlignment w:val="baseline"/>
        <w:rPr>
          <w:rFonts w:ascii="Arial" w:hAnsi="Arial" w:cs="Arial"/>
          <w:color w:val="000000"/>
        </w:rPr>
      </w:pPr>
      <w:r>
        <w:rPr>
          <w:color w:val="000000"/>
        </w:rPr>
        <w:t xml:space="preserve">Mæla blóðsykur strax og fá hjálp við að lesa af mælinum ef með þarf </w:t>
      </w:r>
    </w:p>
    <w:p w14:paraId="16570413" w14:textId="77777777" w:rsidR="00754482" w:rsidRDefault="00754482" w:rsidP="00754482">
      <w:pPr>
        <w:pStyle w:val="NormalWeb"/>
        <w:numPr>
          <w:ilvl w:val="0"/>
          <w:numId w:val="3"/>
        </w:numPr>
        <w:spacing w:before="0" w:beforeAutospacing="0" w:after="200" w:afterAutospacing="0"/>
        <w:textAlignment w:val="baseline"/>
        <w:rPr>
          <w:rFonts w:ascii="Arial" w:hAnsi="Arial" w:cs="Arial"/>
          <w:color w:val="000000"/>
        </w:rPr>
      </w:pPr>
      <w:r>
        <w:rPr>
          <w:color w:val="000000"/>
        </w:rPr>
        <w:t xml:space="preserve">Drekka lítið glas af ávaxtasafa (100-200 ml, sem samsvarar 10-20 g af kolvetni), bíða í 10-15 mínútur og mæla þá blóðsykur aftur, borða síðan fæðu með hægmeltum kolvetnum t.d. gróft brauð eða banana. </w:t>
      </w:r>
    </w:p>
    <w:p w14:paraId="23441A9B" w14:textId="77777777" w:rsidR="00754482" w:rsidRDefault="00754482" w:rsidP="00754482">
      <w:pPr>
        <w:pStyle w:val="NormalWeb"/>
        <w:spacing w:before="0" w:beforeAutospacing="0" w:after="200" w:afterAutospacing="0"/>
      </w:pPr>
      <w:r>
        <w:rPr>
          <w:color w:val="000000"/>
        </w:rPr>
        <w:t>Eða  </w:t>
      </w:r>
    </w:p>
    <w:p w14:paraId="06BD6DA6" w14:textId="77777777" w:rsidR="00754482" w:rsidRDefault="00754482" w:rsidP="00754482">
      <w:pPr>
        <w:pStyle w:val="NormalWeb"/>
        <w:numPr>
          <w:ilvl w:val="0"/>
          <w:numId w:val="4"/>
        </w:numPr>
        <w:spacing w:before="0" w:beforeAutospacing="0" w:after="200" w:afterAutospacing="0"/>
        <w:textAlignment w:val="baseline"/>
        <w:rPr>
          <w:rFonts w:ascii="Arial" w:hAnsi="Arial" w:cs="Arial"/>
          <w:color w:val="000000"/>
        </w:rPr>
      </w:pPr>
      <w:r>
        <w:rPr>
          <w:color w:val="000000"/>
        </w:rPr>
        <w:t>Borða þrúgusykur (sem samsvarar 10-20 g af kolvetni) síðan hægmelt kolvetni svo sem gróft brauð eða banana.</w:t>
      </w:r>
    </w:p>
    <w:p w14:paraId="2C243BC5" w14:textId="77777777" w:rsidR="00754482" w:rsidRDefault="00754482" w:rsidP="00754482">
      <w:pPr>
        <w:pStyle w:val="NormalWeb"/>
        <w:spacing w:before="0" w:beforeAutospacing="0" w:after="200" w:afterAutospacing="0"/>
      </w:pPr>
      <w:r>
        <w:rPr>
          <w:color w:val="000000"/>
        </w:rPr>
        <w:lastRenderedPageBreak/>
        <w:t>Ástæðan fyrir því að mælt er með hægmeltum kolvetnum er sú að þau metta yfirleitt vel og leiða til þess að blóðsykur hækkar hægar og viðkomandi er fljótari að jafna sig.</w:t>
      </w:r>
    </w:p>
    <w:p w14:paraId="0515AC78" w14:textId="77777777" w:rsidR="00754482" w:rsidRDefault="00754482" w:rsidP="00754482">
      <w:pPr>
        <w:pStyle w:val="NormalWeb"/>
        <w:spacing w:before="0" w:beforeAutospacing="0" w:after="200" w:afterAutospacing="0"/>
        <w:rPr>
          <w:b/>
          <w:bCs/>
          <w:color w:val="000000"/>
        </w:rPr>
      </w:pPr>
    </w:p>
    <w:p w14:paraId="2B86180A" w14:textId="77777777" w:rsidR="00754482" w:rsidRDefault="00754482" w:rsidP="00754482">
      <w:pPr>
        <w:pStyle w:val="NormalWeb"/>
        <w:spacing w:before="0" w:beforeAutospacing="0" w:after="200" w:afterAutospacing="0"/>
      </w:pPr>
      <w:r>
        <w:rPr>
          <w:b/>
          <w:bCs/>
          <w:color w:val="000000"/>
        </w:rPr>
        <w:t>Viðbrögð eftir sykurfall</w:t>
      </w:r>
    </w:p>
    <w:p w14:paraId="5255040F" w14:textId="77777777" w:rsidR="00754482" w:rsidRPr="00754482" w:rsidRDefault="00754482" w:rsidP="00754482">
      <w:pPr>
        <w:pStyle w:val="NormalWeb"/>
        <w:numPr>
          <w:ilvl w:val="0"/>
          <w:numId w:val="5"/>
        </w:numPr>
        <w:spacing w:before="0" w:beforeAutospacing="0" w:after="0" w:afterAutospacing="0"/>
        <w:textAlignment w:val="baseline"/>
        <w:rPr>
          <w:rFonts w:ascii="Arial" w:hAnsi="Arial" w:cs="Arial"/>
          <w:color w:val="000000"/>
        </w:rPr>
      </w:pPr>
      <w:r>
        <w:rPr>
          <w:color w:val="000000"/>
        </w:rPr>
        <w:t xml:space="preserve">Skoða hugsanlegar ástæður blóðsykurfallsins. Endurskoða þarf alla notkun insulins ef um 2-3 væg blóðsykurföll er að ræða í viku eða ef fallið hefur verið undir 3 mmol/l. </w:t>
      </w:r>
    </w:p>
    <w:p w14:paraId="228997C8" w14:textId="77777777" w:rsidR="00754482" w:rsidRPr="00754482" w:rsidRDefault="00754482" w:rsidP="00754482">
      <w:pPr>
        <w:pStyle w:val="NormalWeb"/>
        <w:numPr>
          <w:ilvl w:val="0"/>
          <w:numId w:val="5"/>
        </w:numPr>
        <w:spacing w:before="0" w:beforeAutospacing="0" w:after="0" w:afterAutospacing="0"/>
        <w:textAlignment w:val="baseline"/>
        <w:rPr>
          <w:rFonts w:ascii="Arial" w:hAnsi="Arial" w:cs="Arial"/>
          <w:color w:val="000000"/>
        </w:rPr>
      </w:pPr>
      <w:r>
        <w:rPr>
          <w:color w:val="000000"/>
        </w:rPr>
        <w:t xml:space="preserve">Passa að borða reglulega </w:t>
      </w:r>
    </w:p>
    <w:p w14:paraId="13908F74" w14:textId="77777777" w:rsidR="00754482" w:rsidRDefault="00754482" w:rsidP="00754482">
      <w:pPr>
        <w:pStyle w:val="NormalWeb"/>
        <w:numPr>
          <w:ilvl w:val="0"/>
          <w:numId w:val="5"/>
        </w:numPr>
        <w:spacing w:before="0" w:beforeAutospacing="0" w:after="0" w:afterAutospacing="0"/>
        <w:textAlignment w:val="baseline"/>
        <w:rPr>
          <w:rFonts w:ascii="Arial" w:hAnsi="Arial" w:cs="Arial"/>
          <w:color w:val="000000"/>
        </w:rPr>
      </w:pPr>
      <w:r>
        <w:rPr>
          <w:color w:val="000000"/>
        </w:rPr>
        <w:t>Hafa samband við sykursýkismóttökuna ef mælingar halda áfram að vera lágar</w:t>
      </w:r>
    </w:p>
    <w:p w14:paraId="2BDC06AB" w14:textId="77777777" w:rsidR="00754482" w:rsidRDefault="00754482" w:rsidP="00754482">
      <w:r>
        <w:t xml:space="preserve"> </w:t>
      </w:r>
    </w:p>
    <w:p w14:paraId="32F8AA6F" w14:textId="77777777" w:rsidR="00754482" w:rsidRDefault="00754482" w:rsidP="00754482">
      <w:pPr>
        <w:rPr>
          <w:rFonts w:ascii="Times New Roman" w:hAnsi="Times New Roman" w:cs="Times New Roman"/>
          <w:sz w:val="24"/>
          <w:szCs w:val="24"/>
        </w:rPr>
      </w:pPr>
      <w:r>
        <w:rPr>
          <w:rFonts w:ascii="Times New Roman" w:hAnsi="Times New Roman" w:cs="Times New Roman"/>
          <w:sz w:val="24"/>
          <w:szCs w:val="24"/>
        </w:rPr>
        <w:t>Skoða þarf vel hvað hefur getað valdið fallinu. Ef ekki finnast öruggar skýringar á því þarf að fara vel yfir undanfarinn sólarhring varðandi hreyfingu, mataræði, lyfjagjöf, streitu og almenna líðan, skoða hvort eitthvað var öðruvísi en venjulega. Ef þú ert að lenda í falli reglulega þarf að enduskoða meðferðina.</w:t>
      </w:r>
    </w:p>
    <w:p w14:paraId="08AF35C6" w14:textId="77777777" w:rsidR="00754482" w:rsidRDefault="00754482" w:rsidP="00754482">
      <w:pPr>
        <w:rPr>
          <w:rFonts w:ascii="Times New Roman" w:hAnsi="Times New Roman" w:cs="Times New Roman"/>
          <w:sz w:val="24"/>
          <w:szCs w:val="24"/>
        </w:rPr>
      </w:pPr>
      <w:r>
        <w:rPr>
          <w:rFonts w:ascii="Times New Roman" w:hAnsi="Times New Roman" w:cs="Times New Roman"/>
          <w:sz w:val="24"/>
          <w:szCs w:val="24"/>
        </w:rPr>
        <w:t>Ef blóðsykurföll verða óvenju erfið eða þeim fjölgar er vert að skoða eftirfarandi atriði:</w:t>
      </w:r>
    </w:p>
    <w:p w14:paraId="44AEB16A" w14:textId="77777777" w:rsidR="00754482" w:rsidRDefault="00754482" w:rsidP="0075448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Insulin notkun (rangir skammtar eða tegundir insulins)</w:t>
      </w:r>
    </w:p>
    <w:p w14:paraId="7CD90A18" w14:textId="77777777" w:rsidR="009947BC" w:rsidRDefault="00754482" w:rsidP="0075448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Mynstur í mataræði eða hreyfingu </w:t>
      </w:r>
    </w:p>
    <w:p w14:paraId="2D652BB6" w14:textId="77777777" w:rsidR="00754482" w:rsidRDefault="009947BC" w:rsidP="0075448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w:t>
      </w:r>
      <w:r w:rsidR="00754482">
        <w:rPr>
          <w:rFonts w:ascii="Times New Roman" w:hAnsi="Times New Roman" w:cs="Times New Roman"/>
          <w:sz w:val="24"/>
          <w:szCs w:val="24"/>
        </w:rPr>
        <w:t>lkoholnotkun</w:t>
      </w:r>
    </w:p>
    <w:p w14:paraId="1D4ABBA9" w14:textId="77777777" w:rsidR="00754482" w:rsidRDefault="00754482" w:rsidP="0075448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Tækni við inndælingu</w:t>
      </w:r>
    </w:p>
    <w:p w14:paraId="570E145D" w14:textId="77777777" w:rsidR="00754482" w:rsidRDefault="00754482" w:rsidP="0075448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Vandamál á stungusvæði</w:t>
      </w:r>
    </w:p>
    <w:p w14:paraId="5230290C" w14:textId="77777777" w:rsidR="00754482" w:rsidRDefault="00754482" w:rsidP="0075448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Sálræn vandamál</w:t>
      </w:r>
    </w:p>
    <w:p w14:paraId="1CA39577" w14:textId="77777777" w:rsidR="00754482" w:rsidRDefault="00754482" w:rsidP="0075448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Kröftug líkamsrækt</w:t>
      </w:r>
    </w:p>
    <w:p w14:paraId="4AA9C37B" w14:textId="77777777" w:rsidR="00754482" w:rsidRDefault="00754482" w:rsidP="0075448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Skert þekking og/eða geta til sjálfsumönnunar</w:t>
      </w:r>
      <w:bookmarkStart w:id="0" w:name="_GoBack"/>
      <w:bookmarkEnd w:id="0"/>
    </w:p>
    <w:p w14:paraId="6DBD29EF" w14:textId="77777777" w:rsidR="00754482" w:rsidRPr="00076AC6" w:rsidRDefault="00754482" w:rsidP="00754482">
      <w:pPr>
        <w:jc w:val="right"/>
        <w:rPr>
          <w:rFonts w:ascii="Times New Roman" w:hAnsi="Times New Roman" w:cs="Times New Roman"/>
          <w:sz w:val="24"/>
          <w:szCs w:val="24"/>
        </w:rPr>
      </w:pPr>
      <w:r w:rsidRPr="00076AC6">
        <w:rPr>
          <w:rFonts w:ascii="Times New Roman" w:hAnsi="Times New Roman" w:cs="Times New Roman"/>
          <w:sz w:val="24"/>
          <w:szCs w:val="24"/>
        </w:rPr>
        <w:t>Hafdís Lilja Guðlaugsdóttir</w:t>
      </w:r>
    </w:p>
    <w:p w14:paraId="0CFEB761" w14:textId="77777777" w:rsidR="00754482" w:rsidRPr="00076AC6" w:rsidRDefault="00754482" w:rsidP="00754482">
      <w:pPr>
        <w:jc w:val="right"/>
        <w:rPr>
          <w:rFonts w:ascii="Times New Roman" w:hAnsi="Times New Roman" w:cs="Times New Roman"/>
          <w:sz w:val="24"/>
          <w:szCs w:val="24"/>
        </w:rPr>
      </w:pPr>
      <w:r w:rsidRPr="00076AC6">
        <w:rPr>
          <w:rFonts w:ascii="Times New Roman" w:hAnsi="Times New Roman" w:cs="Times New Roman"/>
          <w:sz w:val="24"/>
          <w:szCs w:val="24"/>
        </w:rPr>
        <w:t xml:space="preserve">Hjúkrunarfræðingur </w:t>
      </w:r>
    </w:p>
    <w:p w14:paraId="22CDB9F7" w14:textId="77777777" w:rsidR="00021332" w:rsidRDefault="00021332"/>
    <w:sectPr w:rsidR="00021332" w:rsidSect="00967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1B42"/>
    <w:multiLevelType w:val="multilevel"/>
    <w:tmpl w:val="BD4C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2012C"/>
    <w:multiLevelType w:val="multilevel"/>
    <w:tmpl w:val="212A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0A165D"/>
    <w:multiLevelType w:val="hybridMultilevel"/>
    <w:tmpl w:val="260CF2A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558E608F"/>
    <w:multiLevelType w:val="multilevel"/>
    <w:tmpl w:val="34A4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8C2BCD"/>
    <w:multiLevelType w:val="multilevel"/>
    <w:tmpl w:val="34BC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125D4"/>
    <w:multiLevelType w:val="multilevel"/>
    <w:tmpl w:val="D81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82"/>
    <w:rsid w:val="00021332"/>
    <w:rsid w:val="00754482"/>
    <w:rsid w:val="009947B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7965"/>
  <w15:chartTrackingRefBased/>
  <w15:docId w15:val="{2845F048-6869-4C1A-9502-3BB35D7E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482"/>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ListParagraph">
    <w:name w:val="List Paragraph"/>
    <w:basedOn w:val="Normal"/>
    <w:uiPriority w:val="34"/>
    <w:qFormat/>
    <w:rsid w:val="00754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498B6CD913A49B3056A542DB7E5DC" ma:contentTypeVersion="6" ma:contentTypeDescription="Create a new document." ma:contentTypeScope="" ma:versionID="0abb05249889290611802e74a1052d5b">
  <xsd:schema xmlns:xsd="http://www.w3.org/2001/XMLSchema" xmlns:xs="http://www.w3.org/2001/XMLSchema" xmlns:p="http://schemas.microsoft.com/office/2006/metadata/properties" xmlns:ns2="58813d36-2045-4040-a1ce-73f2ab7d0889" xmlns:ns3="ffa975e6-e32f-493b-853e-5c1e6e0f88f0" targetNamespace="http://schemas.microsoft.com/office/2006/metadata/properties" ma:root="true" ma:fieldsID="7342acdd5b9219db9f2b8c69bb59813b" ns2:_="" ns3:_="">
    <xsd:import namespace="58813d36-2045-4040-a1ce-73f2ab7d0889"/>
    <xsd:import namespace="ffa975e6-e32f-493b-853e-5c1e6e0f88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3d36-2045-4040-a1ce-73f2ab7d08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975e6-e32f-493b-853e-5c1e6e0f88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5B8DB-FB4C-4523-8CD3-3002A0C95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13d36-2045-4040-a1ce-73f2ab7d0889"/>
    <ds:schemaRef ds:uri="ffa975e6-e32f-493b-853e-5c1e6e0f8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E968C-24AB-4F7F-A224-29334AE8C5BC}">
  <ds:schemaRefs>
    <ds:schemaRef ds:uri="http://schemas.microsoft.com/sharepoint/v3/contenttype/forms"/>
  </ds:schemaRefs>
</ds:datastoreItem>
</file>

<file path=customXml/itemProps3.xml><?xml version="1.0" encoding="utf-8"?>
<ds:datastoreItem xmlns:ds="http://schemas.openxmlformats.org/officeDocument/2006/customXml" ds:itemID="{1D034BFC-59D6-4C7D-9E57-DD586B70E35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58813d36-2045-4040-a1ce-73f2ab7d0889"/>
    <ds:schemaRef ds:uri="http://schemas.microsoft.com/office/infopath/2007/PartnerControls"/>
    <ds:schemaRef ds:uri="ffa975e6-e32f-493b-853e-5c1e6e0f88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Hafdís L. Guðlaugsdóttir [HSS Sykursýkismóttaka]</dc:creator>
  <cp:keywords/>
  <dc:description/>
  <cp:lastModifiedBy>Hafdís L. Guðlaugsdóttir [HSS Sykursýkismóttaka]</cp:lastModifiedBy>
  <cp:revision>1</cp:revision>
  <dcterms:created xsi:type="dcterms:W3CDTF">2019-10-29T15:11:00Z</dcterms:created>
  <dcterms:modified xsi:type="dcterms:W3CDTF">2019-10-29T15:25:00Z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0x010100697498B6CD913A49B3056A542DB7E5DC</vt:lpwstr>
  </property>
</Properties>
</file>